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2909" w:rsidRPr="0005540A" w:rsidRDefault="0005540A" w:rsidP="00FD2909">
      <w:pPr>
        <w:pStyle w:val="a3"/>
        <w:shd w:val="clear" w:color="auto" w:fill="FFFFFF"/>
        <w:spacing w:before="0" w:beforeAutospacing="0" w:after="0" w:afterAutospacing="0" w:line="330" w:lineRule="atLeast"/>
        <w:textAlignment w:val="baseline"/>
        <w:rPr>
          <w:rFonts w:ascii="Arial" w:hAnsi="Arial" w:cs="Arial"/>
          <w:color w:val="000000"/>
          <w:sz w:val="40"/>
          <w:szCs w:val="40"/>
        </w:rPr>
      </w:pPr>
      <w:r w:rsidRPr="0005540A">
        <w:rPr>
          <w:rFonts w:ascii="Arial" w:hAnsi="Arial" w:cs="Arial"/>
          <w:b/>
          <w:bCs/>
          <w:color w:val="000000"/>
          <w:sz w:val="40"/>
          <w:szCs w:val="40"/>
          <w:bdr w:val="none" w:sz="0" w:space="0" w:color="auto" w:frame="1"/>
        </w:rPr>
        <w:t xml:space="preserve">                 </w:t>
      </w:r>
      <w:r>
        <w:rPr>
          <w:rFonts w:ascii="Arial" w:hAnsi="Arial" w:cs="Arial"/>
          <w:b/>
          <w:bCs/>
          <w:color w:val="000000"/>
          <w:sz w:val="40"/>
          <w:szCs w:val="40"/>
          <w:bdr w:val="none" w:sz="0" w:space="0" w:color="auto" w:frame="1"/>
        </w:rPr>
        <w:t xml:space="preserve">      </w:t>
      </w:r>
      <w:r w:rsidRPr="0005540A">
        <w:rPr>
          <w:rFonts w:ascii="Arial" w:hAnsi="Arial" w:cs="Arial"/>
          <w:b/>
          <w:bCs/>
          <w:color w:val="000000"/>
          <w:sz w:val="40"/>
          <w:szCs w:val="40"/>
          <w:bdr w:val="none" w:sz="0" w:space="0" w:color="auto" w:frame="1"/>
        </w:rPr>
        <w:t xml:space="preserve">  </w:t>
      </w:r>
      <w:r w:rsidR="00FD2909" w:rsidRPr="0005540A">
        <w:rPr>
          <w:rFonts w:ascii="Arial" w:hAnsi="Arial" w:cs="Arial"/>
          <w:b/>
          <w:bCs/>
          <w:color w:val="000000"/>
          <w:sz w:val="40"/>
          <w:szCs w:val="40"/>
          <w:bdr w:val="none" w:sz="0" w:space="0" w:color="auto" w:frame="1"/>
        </w:rPr>
        <w:t>УСТАВ</w:t>
      </w:r>
    </w:p>
    <w:p w:rsidR="00FD2909" w:rsidRPr="0005540A" w:rsidRDefault="0005540A" w:rsidP="00FD2909">
      <w:pPr>
        <w:pStyle w:val="a3"/>
        <w:shd w:val="clear" w:color="auto" w:fill="FFFFFF"/>
        <w:spacing w:before="0" w:beforeAutospacing="0" w:after="150" w:afterAutospacing="0" w:line="330" w:lineRule="atLeast"/>
        <w:textAlignment w:val="baseline"/>
        <w:rPr>
          <w:rFonts w:ascii="Arial" w:hAnsi="Arial" w:cs="Arial"/>
          <w:color w:val="000000"/>
          <w:sz w:val="28"/>
          <w:szCs w:val="28"/>
        </w:rPr>
      </w:pPr>
      <w:r>
        <w:rPr>
          <w:rFonts w:ascii="Arial" w:hAnsi="Arial" w:cs="Arial"/>
          <w:color w:val="000000"/>
          <w:sz w:val="28"/>
          <w:szCs w:val="28"/>
        </w:rPr>
        <w:t xml:space="preserve">                  Детской </w:t>
      </w:r>
      <w:r w:rsidR="00FD2909" w:rsidRPr="0005540A">
        <w:rPr>
          <w:rFonts w:ascii="Arial" w:hAnsi="Arial" w:cs="Arial"/>
          <w:color w:val="000000"/>
          <w:sz w:val="28"/>
          <w:szCs w:val="28"/>
        </w:rPr>
        <w:t>общественной организации</w:t>
      </w:r>
    </w:p>
    <w:p w:rsidR="00FD2909" w:rsidRDefault="00FD2909" w:rsidP="00FD2909">
      <w:pPr>
        <w:pStyle w:val="a3"/>
        <w:shd w:val="clear" w:color="auto" w:fill="FFFFFF"/>
        <w:spacing w:before="0" w:beforeAutospacing="0" w:after="0" w:afterAutospacing="0" w:line="330" w:lineRule="atLeast"/>
        <w:textAlignment w:val="baseline"/>
        <w:rPr>
          <w:rFonts w:ascii="Arial" w:hAnsi="Arial" w:cs="Arial"/>
          <w:color w:val="000000"/>
          <w:sz w:val="21"/>
          <w:szCs w:val="21"/>
        </w:rPr>
      </w:pPr>
      <w:r>
        <w:rPr>
          <w:rFonts w:ascii="Arial" w:hAnsi="Arial" w:cs="Arial"/>
          <w:b/>
          <w:bCs/>
          <w:color w:val="000000"/>
          <w:sz w:val="21"/>
          <w:szCs w:val="21"/>
          <w:bdr w:val="none" w:sz="0" w:space="0" w:color="auto" w:frame="1"/>
        </w:rPr>
        <w:t>«СОЮЗ НАСЛЕДНИКОВ ТАТАРСТАНА»</w:t>
      </w:r>
    </w:p>
    <w:p w:rsidR="00FD2909" w:rsidRDefault="00FD2909" w:rsidP="00FD2909">
      <w:pPr>
        <w:pStyle w:val="a3"/>
        <w:shd w:val="clear" w:color="auto" w:fill="FFFFFF"/>
        <w:spacing w:before="0" w:beforeAutospacing="0" w:after="0" w:afterAutospacing="0" w:line="330" w:lineRule="atLeast"/>
        <w:textAlignment w:val="baseline"/>
        <w:rPr>
          <w:rFonts w:ascii="Arial" w:hAnsi="Arial" w:cs="Arial"/>
          <w:color w:val="000000"/>
          <w:sz w:val="21"/>
          <w:szCs w:val="21"/>
        </w:rPr>
      </w:pPr>
      <w:r>
        <w:rPr>
          <w:rFonts w:ascii="Arial" w:hAnsi="Arial" w:cs="Arial"/>
          <w:b/>
          <w:bCs/>
          <w:color w:val="000000"/>
          <w:sz w:val="21"/>
          <w:szCs w:val="21"/>
          <w:bdr w:val="none" w:sz="0" w:space="0" w:color="auto" w:frame="1"/>
        </w:rPr>
        <w:t>1. ОБЩИЕ ПОЛОЖЕНИЯ</w:t>
      </w:r>
    </w:p>
    <w:p w:rsidR="00FD2909" w:rsidRDefault="00FD2909" w:rsidP="00FD2909">
      <w:pPr>
        <w:pStyle w:val="a3"/>
        <w:shd w:val="clear" w:color="auto" w:fill="FFFFFF"/>
        <w:spacing w:before="0" w:beforeAutospacing="0" w:after="0" w:afterAutospacing="0" w:line="330" w:lineRule="atLeast"/>
        <w:textAlignment w:val="baseline"/>
        <w:rPr>
          <w:rFonts w:ascii="Arial" w:hAnsi="Arial" w:cs="Arial"/>
          <w:color w:val="000000"/>
          <w:sz w:val="21"/>
          <w:szCs w:val="21"/>
        </w:rPr>
      </w:pPr>
      <w:r>
        <w:rPr>
          <w:rFonts w:ascii="Arial" w:hAnsi="Arial" w:cs="Arial"/>
          <w:color w:val="000000"/>
          <w:sz w:val="21"/>
          <w:szCs w:val="21"/>
        </w:rPr>
        <w:t>1.1. Республиканская общественная организация «Союз наследников</w:t>
      </w:r>
      <w:r w:rsidRPr="0005540A">
        <w:rPr>
          <w:rStyle w:val="apple-converted-space"/>
          <w:rFonts w:ascii="Arial" w:hAnsi="Arial" w:cs="Arial"/>
          <w:sz w:val="21"/>
          <w:szCs w:val="21"/>
        </w:rPr>
        <w:t> </w:t>
      </w:r>
      <w:hyperlink r:id="rId5" w:tooltip="Татарстан" w:history="1">
        <w:r w:rsidRPr="0005540A">
          <w:rPr>
            <w:rStyle w:val="a4"/>
            <w:rFonts w:ascii="Arial" w:hAnsi="Arial" w:cs="Arial"/>
            <w:color w:val="auto"/>
            <w:sz w:val="21"/>
            <w:szCs w:val="21"/>
            <w:u w:val="none"/>
            <w:bdr w:val="none" w:sz="0" w:space="0" w:color="auto" w:frame="1"/>
          </w:rPr>
          <w:t>Татарстана</w:t>
        </w:r>
      </w:hyperlink>
      <w:r>
        <w:rPr>
          <w:rFonts w:ascii="Arial" w:hAnsi="Arial" w:cs="Arial"/>
          <w:color w:val="000000"/>
          <w:sz w:val="21"/>
          <w:szCs w:val="21"/>
        </w:rPr>
        <w:t>» (СНТ), именуемая в дальнейшем Союз, является добровольным самоуправляющимся</w:t>
      </w:r>
      <w:r>
        <w:rPr>
          <w:rStyle w:val="apple-converted-space"/>
          <w:rFonts w:ascii="Arial" w:hAnsi="Arial" w:cs="Arial"/>
          <w:color w:val="000000"/>
          <w:sz w:val="21"/>
          <w:szCs w:val="21"/>
        </w:rPr>
        <w:t> </w:t>
      </w:r>
      <w:hyperlink r:id="rId6" w:tooltip="Общественно-Государственные объединения" w:history="1">
        <w:r w:rsidRPr="0005540A">
          <w:rPr>
            <w:rStyle w:val="a4"/>
            <w:rFonts w:ascii="Arial" w:hAnsi="Arial" w:cs="Arial"/>
            <w:color w:val="auto"/>
            <w:sz w:val="21"/>
            <w:szCs w:val="21"/>
            <w:u w:val="none"/>
            <w:bdr w:val="none" w:sz="0" w:space="0" w:color="auto" w:frame="1"/>
          </w:rPr>
          <w:t>общественным объединением</w:t>
        </w:r>
      </w:hyperlink>
      <w:r>
        <w:rPr>
          <w:rStyle w:val="apple-converted-space"/>
          <w:rFonts w:ascii="Arial" w:hAnsi="Arial" w:cs="Arial"/>
          <w:color w:val="000000"/>
          <w:sz w:val="21"/>
          <w:szCs w:val="21"/>
        </w:rPr>
        <w:t> </w:t>
      </w:r>
      <w:r>
        <w:rPr>
          <w:rFonts w:ascii="Arial" w:hAnsi="Arial" w:cs="Arial"/>
          <w:color w:val="000000"/>
          <w:sz w:val="21"/>
          <w:szCs w:val="21"/>
        </w:rPr>
        <w:t>детей, подростков и взрослых Татарстана, созданным на основе совместной деятельности для защиты общих интересов и достижения уставных целей.</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1.2. В своей деятельности Союз руководствуется Конституцией Республики Татарстан, Конвенцией ООН о правах ребенка, действующим законодательством и настоящим Уставом.</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xml:space="preserve">1.3. </w:t>
      </w:r>
      <w:proofErr w:type="gramStart"/>
      <w:r>
        <w:rPr>
          <w:rFonts w:ascii="Arial" w:hAnsi="Arial" w:cs="Arial"/>
          <w:color w:val="000000"/>
          <w:sz w:val="21"/>
          <w:szCs w:val="21"/>
        </w:rPr>
        <w:t>Союз является юридическим лицом с момента государственной регистрации, обладает обособленным имуществом, имеет самостоятельный баланс, расчетный и иные счета в банковских учреждениях, выполняет возложенные на него обязанности и пользуется правами, связанными со своей уставной деятельностью, может от своего имени приобретать имущественные и личные неимущественные права и выполнять обязанности, быть истцом и ответчиком в арбитражных и третейских судах.</w:t>
      </w:r>
      <w:proofErr w:type="gramEnd"/>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1.4. Союз имеет круглую печать со своим наименованием и эмблемой, угловой штамп, бланк и другие реквизиты юридического лица, утвержденные в установленном законом порядке.</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xml:space="preserve">1.5. </w:t>
      </w:r>
      <w:proofErr w:type="gramStart"/>
      <w:r>
        <w:rPr>
          <w:rFonts w:ascii="Arial" w:hAnsi="Arial" w:cs="Arial"/>
          <w:color w:val="000000"/>
          <w:sz w:val="21"/>
          <w:szCs w:val="21"/>
        </w:rPr>
        <w:t>Городские (районные) организации Союза являются юридическими лицами с момента регистрации в соответствующих органах юстиции, могут обладать обособленным имуществом, иметь самостоятельный баланс, расчетный и иные счета в банковских учреждениях, выполняют возложенные на них обязанности и пользуются правами, связанными со своей уставной деятельностью, могут от своего имени приобретать имущественные и личные неимущественные права и выполнять обязанности, быть истцами и ответчиками в арбитражных</w:t>
      </w:r>
      <w:proofErr w:type="gramEnd"/>
      <w:r>
        <w:rPr>
          <w:rFonts w:ascii="Arial" w:hAnsi="Arial" w:cs="Arial"/>
          <w:color w:val="000000"/>
          <w:sz w:val="21"/>
          <w:szCs w:val="21"/>
        </w:rPr>
        <w:t xml:space="preserve"> и третейских </w:t>
      </w:r>
      <w:proofErr w:type="gramStart"/>
      <w:r>
        <w:rPr>
          <w:rFonts w:ascii="Arial" w:hAnsi="Arial" w:cs="Arial"/>
          <w:color w:val="000000"/>
          <w:sz w:val="21"/>
          <w:szCs w:val="21"/>
        </w:rPr>
        <w:t>судах</w:t>
      </w:r>
      <w:proofErr w:type="gramEnd"/>
      <w:r>
        <w:rPr>
          <w:rFonts w:ascii="Arial" w:hAnsi="Arial" w:cs="Arial"/>
          <w:color w:val="000000"/>
          <w:sz w:val="21"/>
          <w:szCs w:val="21"/>
        </w:rPr>
        <w:t>.</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1.6. Городские (районные) организации Союза могут иметь круглую печать со своим наименованием и эмблемой, угловой штамп, бланк и другие реквизиты юридического лица, утвержденные в установленном законом порядке.</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1.7. Союз осуществляет свою деятельность на принципах гуманизма, демократии, приоритета общечеловеческих ценностей и интересов детей и подростков, открытости для детских и иных организаций, разделяющих ее цели и задачи, добровольности, равноправия, самоуправления, законности, неприятия социальной, классовой, национальной, идейной, религиозной вражды и ненависти, постоянного изучения и учета общественного мнения и гласности.</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1.8. Союз действует на территории Республики Татарстан.</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1.9. Местонахождение постоянно действующего органа Союза г. Казань, ул. Дзержиноского,3.</w:t>
      </w:r>
    </w:p>
    <w:p w:rsidR="0005540A" w:rsidRDefault="0005540A" w:rsidP="00FD2909">
      <w:pPr>
        <w:pStyle w:val="a3"/>
        <w:shd w:val="clear" w:color="auto" w:fill="FFFFFF"/>
        <w:spacing w:before="0" w:beforeAutospacing="0" w:after="0" w:afterAutospacing="0" w:line="330" w:lineRule="atLeast"/>
        <w:textAlignment w:val="baseline"/>
        <w:rPr>
          <w:rFonts w:ascii="Arial" w:hAnsi="Arial" w:cs="Arial"/>
          <w:b/>
          <w:bCs/>
          <w:color w:val="000000"/>
          <w:sz w:val="21"/>
          <w:szCs w:val="21"/>
          <w:bdr w:val="none" w:sz="0" w:space="0" w:color="auto" w:frame="1"/>
        </w:rPr>
      </w:pPr>
    </w:p>
    <w:p w:rsidR="0005540A" w:rsidRDefault="0005540A" w:rsidP="00FD2909">
      <w:pPr>
        <w:pStyle w:val="a3"/>
        <w:shd w:val="clear" w:color="auto" w:fill="FFFFFF"/>
        <w:spacing w:before="0" w:beforeAutospacing="0" w:after="0" w:afterAutospacing="0" w:line="330" w:lineRule="atLeast"/>
        <w:textAlignment w:val="baseline"/>
        <w:rPr>
          <w:rFonts w:ascii="Arial" w:hAnsi="Arial" w:cs="Arial"/>
          <w:b/>
          <w:bCs/>
          <w:color w:val="000000"/>
          <w:sz w:val="21"/>
          <w:szCs w:val="21"/>
          <w:bdr w:val="none" w:sz="0" w:space="0" w:color="auto" w:frame="1"/>
        </w:rPr>
      </w:pPr>
    </w:p>
    <w:p w:rsidR="0005540A" w:rsidRDefault="0005540A" w:rsidP="00FD2909">
      <w:pPr>
        <w:pStyle w:val="a3"/>
        <w:shd w:val="clear" w:color="auto" w:fill="FFFFFF"/>
        <w:spacing w:before="0" w:beforeAutospacing="0" w:after="0" w:afterAutospacing="0" w:line="330" w:lineRule="atLeast"/>
        <w:textAlignment w:val="baseline"/>
        <w:rPr>
          <w:rFonts w:ascii="Arial" w:hAnsi="Arial" w:cs="Arial"/>
          <w:b/>
          <w:bCs/>
          <w:color w:val="000000"/>
          <w:sz w:val="21"/>
          <w:szCs w:val="21"/>
          <w:bdr w:val="none" w:sz="0" w:space="0" w:color="auto" w:frame="1"/>
        </w:rPr>
      </w:pPr>
    </w:p>
    <w:p w:rsidR="00FD2909" w:rsidRDefault="00FD2909" w:rsidP="00FD2909">
      <w:pPr>
        <w:pStyle w:val="a3"/>
        <w:shd w:val="clear" w:color="auto" w:fill="FFFFFF"/>
        <w:spacing w:before="0" w:beforeAutospacing="0" w:after="0" w:afterAutospacing="0" w:line="330" w:lineRule="atLeast"/>
        <w:textAlignment w:val="baseline"/>
        <w:rPr>
          <w:rFonts w:ascii="Arial" w:hAnsi="Arial" w:cs="Arial"/>
          <w:color w:val="000000"/>
          <w:sz w:val="21"/>
          <w:szCs w:val="21"/>
        </w:rPr>
      </w:pPr>
      <w:r>
        <w:rPr>
          <w:rFonts w:ascii="Arial" w:hAnsi="Arial" w:cs="Arial"/>
          <w:b/>
          <w:bCs/>
          <w:color w:val="000000"/>
          <w:sz w:val="21"/>
          <w:szCs w:val="21"/>
          <w:bdr w:val="none" w:sz="0" w:space="0" w:color="auto" w:frame="1"/>
        </w:rPr>
        <w:t>2.</w:t>
      </w:r>
      <w:r>
        <w:rPr>
          <w:rStyle w:val="apple-converted-space"/>
          <w:rFonts w:ascii="Arial" w:hAnsi="Arial" w:cs="Arial"/>
          <w:b/>
          <w:bCs/>
          <w:color w:val="000000"/>
          <w:sz w:val="21"/>
          <w:szCs w:val="21"/>
          <w:bdr w:val="none" w:sz="0" w:space="0" w:color="auto" w:frame="1"/>
        </w:rPr>
        <w:t> </w:t>
      </w:r>
      <w:r>
        <w:rPr>
          <w:rFonts w:ascii="Arial" w:hAnsi="Arial" w:cs="Arial"/>
          <w:b/>
          <w:bCs/>
          <w:color w:val="000000"/>
          <w:sz w:val="21"/>
          <w:szCs w:val="21"/>
          <w:bdr w:val="none" w:sz="0" w:space="0" w:color="auto" w:frame="1"/>
        </w:rPr>
        <w:t>ЦЕЛИ, ЗАДАЧИ, ОСНОВНЫЕ ВИДЫ ДЕЯТЕЛЬНОСТИ И ПРАВА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2.1. Цели деятельности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помочь каждому члену Союза жить интересной жизнью, стать сильным, умным и честным человеком - гражданином;</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содействовать развитию детского движения в Татарстане в интересах детей и общества в целом;</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защищать права и интересы детей и подростков.</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2.2. Для достижения целей Союз ставит перед собой следующие задачи:</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proofErr w:type="gramStart"/>
      <w:r>
        <w:rPr>
          <w:rFonts w:ascii="Arial" w:hAnsi="Arial" w:cs="Arial"/>
          <w:color w:val="000000"/>
          <w:sz w:val="21"/>
          <w:szCs w:val="21"/>
        </w:rPr>
        <w:t>·  координация деятельности и оказание помощи первичным коллективам Союза в информационной, правовой, методической и других сферах;</w:t>
      </w:r>
      <w:proofErr w:type="gramEnd"/>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осуществление взаимодействия с государственными и другими социальными институтами общества с целью принятия решений в интересах детей, а также взрослых - членов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содействие в создании и укреплении кадрового корпуса организаторов детского движения;</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разработка и реализация программ для совместной социально значимой деятельности членов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стимулирование и поддержка общественно ценных инициатив детских объединений;</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привлечение общественного внимания к проблемам детского движения.</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2.3. Для выполнения своих уставных целей и задач Союза в установленном Законом порядке:</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proofErr w:type="gramStart"/>
      <w:r>
        <w:rPr>
          <w:rFonts w:ascii="Arial" w:hAnsi="Arial" w:cs="Arial"/>
          <w:color w:val="000000"/>
          <w:sz w:val="21"/>
          <w:szCs w:val="21"/>
        </w:rPr>
        <w:t>·  может вносить предложения в органы государственной власти и управления, участвует в подготовке и выработке компетентными органами решений по вопросам обеспечения жизни, здоровья, образования и развития детей, содействия развитию детского движения, реализации прав и свобод детей, организации детского, семейного отдыха, досуга, оздоровления, интеллектуального и творческого развития детей;</w:t>
      </w:r>
      <w:proofErr w:type="gramEnd"/>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представляет и защищает законные права и интересы своих членов;</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оказывает координирующую, методическую и консультативную помощь заинтересованным государственным и общественным организациям, а также отдельным гражданам по вопросам, связанным с уставной деятельностью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организует и проводит лекции, выставки, культурно-просветительные, спортивные и иные мероприятия;</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xml:space="preserve">·  осуществляет издательскую деятельность в соответствии с </w:t>
      </w:r>
      <w:proofErr w:type="gramStart"/>
      <w:r>
        <w:rPr>
          <w:rFonts w:ascii="Arial" w:hAnsi="Arial" w:cs="Arial"/>
          <w:color w:val="000000"/>
          <w:sz w:val="21"/>
          <w:szCs w:val="21"/>
        </w:rPr>
        <w:t>существующим</w:t>
      </w:r>
      <w:proofErr w:type="gramEnd"/>
      <w:r>
        <w:rPr>
          <w:rFonts w:ascii="Arial" w:hAnsi="Arial" w:cs="Arial"/>
          <w:color w:val="000000"/>
          <w:sz w:val="21"/>
          <w:szCs w:val="21"/>
        </w:rPr>
        <w:t xml:space="preserve"> законодательством;</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привлекает финансовые и иные средства организаций и граждан;</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xml:space="preserve">·  участвует в межрегиональном и международном сотрудничестве и обмене опытом по вопросам деятельности детских общественных объединений, организации детского отдыха, </w:t>
      </w:r>
      <w:r>
        <w:rPr>
          <w:rFonts w:ascii="Arial" w:hAnsi="Arial" w:cs="Arial"/>
          <w:color w:val="000000"/>
          <w:sz w:val="21"/>
          <w:szCs w:val="21"/>
        </w:rPr>
        <w:lastRenderedPageBreak/>
        <w:t>досуга, оздоровления, интеллектуального и творческого развития детей, а также семейного отдыха;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участвует в выборах в органы государственной власти в соответствии с государственным законодательством;</w:t>
      </w:r>
    </w:p>
    <w:p w:rsidR="00FD2909" w:rsidRDefault="00FD2909" w:rsidP="00FD2909">
      <w:pPr>
        <w:pStyle w:val="a3"/>
        <w:shd w:val="clear" w:color="auto" w:fill="FFFFFF"/>
        <w:spacing w:before="0" w:beforeAutospacing="0" w:after="0" w:afterAutospacing="0" w:line="330" w:lineRule="atLeast"/>
        <w:textAlignment w:val="baseline"/>
        <w:rPr>
          <w:rFonts w:ascii="Arial" w:hAnsi="Arial" w:cs="Arial"/>
          <w:color w:val="000000"/>
          <w:sz w:val="21"/>
          <w:szCs w:val="21"/>
        </w:rPr>
      </w:pPr>
      <w:r>
        <w:rPr>
          <w:rFonts w:ascii="Arial" w:hAnsi="Arial" w:cs="Arial"/>
          <w:color w:val="000000"/>
          <w:sz w:val="21"/>
          <w:szCs w:val="21"/>
        </w:rPr>
        <w:t>·  осуществляет иные</w:t>
      </w:r>
      <w:r>
        <w:rPr>
          <w:rStyle w:val="apple-converted-space"/>
          <w:rFonts w:ascii="Arial" w:hAnsi="Arial" w:cs="Arial"/>
          <w:color w:val="000000"/>
          <w:sz w:val="21"/>
          <w:szCs w:val="21"/>
        </w:rPr>
        <w:t> </w:t>
      </w:r>
      <w:hyperlink r:id="rId7" w:tooltip="Виды деятельности" w:history="1">
        <w:r w:rsidRPr="0005540A">
          <w:rPr>
            <w:rStyle w:val="a4"/>
            <w:rFonts w:ascii="Arial" w:hAnsi="Arial" w:cs="Arial"/>
            <w:color w:val="auto"/>
            <w:sz w:val="21"/>
            <w:szCs w:val="21"/>
            <w:u w:val="none"/>
            <w:bdr w:val="none" w:sz="0" w:space="0" w:color="auto" w:frame="1"/>
          </w:rPr>
          <w:t>виды деятельности</w:t>
        </w:r>
      </w:hyperlink>
      <w:r>
        <w:rPr>
          <w:rFonts w:ascii="Arial" w:hAnsi="Arial" w:cs="Arial"/>
          <w:color w:val="000000"/>
          <w:sz w:val="21"/>
          <w:szCs w:val="21"/>
        </w:rPr>
        <w:t>, не противоречащие действующему законодательству и настоящему Уставу, направленные на реализацию целей и задач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2.4. Для осуществления уставных целей Союз имеет право:</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свободно распространять информацию о своей деятельности;</w:t>
      </w:r>
    </w:p>
    <w:p w:rsidR="00FD2909" w:rsidRDefault="00FD2909" w:rsidP="00FD2909">
      <w:pPr>
        <w:pStyle w:val="a3"/>
        <w:shd w:val="clear" w:color="auto" w:fill="FFFFFF"/>
        <w:spacing w:before="0" w:beforeAutospacing="0" w:after="0" w:afterAutospacing="0" w:line="330" w:lineRule="atLeast"/>
        <w:textAlignment w:val="baseline"/>
        <w:rPr>
          <w:rFonts w:ascii="Arial" w:hAnsi="Arial" w:cs="Arial"/>
          <w:color w:val="000000"/>
          <w:sz w:val="21"/>
          <w:szCs w:val="21"/>
        </w:rPr>
      </w:pPr>
      <w:r>
        <w:rPr>
          <w:rFonts w:ascii="Arial" w:hAnsi="Arial" w:cs="Arial"/>
          <w:color w:val="000000"/>
          <w:sz w:val="21"/>
          <w:szCs w:val="21"/>
        </w:rPr>
        <w:t>·  участвовать в выработке решений органов государственной власти и</w:t>
      </w:r>
      <w:r>
        <w:rPr>
          <w:rStyle w:val="apple-converted-space"/>
          <w:rFonts w:ascii="Arial" w:hAnsi="Arial" w:cs="Arial"/>
          <w:color w:val="000000"/>
          <w:sz w:val="21"/>
          <w:szCs w:val="21"/>
        </w:rPr>
        <w:t> </w:t>
      </w:r>
      <w:hyperlink r:id="rId8" w:tooltip="Органы местного самоуправления" w:history="1">
        <w:r w:rsidRPr="0005540A">
          <w:rPr>
            <w:rStyle w:val="a4"/>
            <w:rFonts w:ascii="Arial" w:hAnsi="Arial" w:cs="Arial"/>
            <w:color w:val="auto"/>
            <w:sz w:val="21"/>
            <w:szCs w:val="21"/>
            <w:u w:val="none"/>
            <w:bdr w:val="none" w:sz="0" w:space="0" w:color="auto" w:frame="1"/>
          </w:rPr>
          <w:t>органов местного самоуправления</w:t>
        </w:r>
      </w:hyperlink>
      <w:r>
        <w:rPr>
          <w:rStyle w:val="apple-converted-space"/>
          <w:rFonts w:ascii="Arial" w:hAnsi="Arial" w:cs="Arial"/>
          <w:color w:val="000000"/>
          <w:sz w:val="21"/>
          <w:szCs w:val="21"/>
        </w:rPr>
        <w:t> </w:t>
      </w:r>
      <w:r>
        <w:rPr>
          <w:rFonts w:ascii="Arial" w:hAnsi="Arial" w:cs="Arial"/>
          <w:color w:val="000000"/>
          <w:sz w:val="21"/>
          <w:szCs w:val="21"/>
        </w:rPr>
        <w:t>в порядке и объеме, предусмотренных действующим законодательством;</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проводить собрания, митинги, демонстрации, шествия и пикетирование;</w:t>
      </w:r>
    </w:p>
    <w:p w:rsidR="00FD2909" w:rsidRDefault="00FD2909" w:rsidP="00FD2909">
      <w:pPr>
        <w:pStyle w:val="a3"/>
        <w:shd w:val="clear" w:color="auto" w:fill="FFFFFF"/>
        <w:spacing w:before="0" w:beforeAutospacing="0" w:after="0" w:afterAutospacing="0" w:line="330" w:lineRule="atLeast"/>
        <w:textAlignment w:val="baseline"/>
        <w:rPr>
          <w:rFonts w:ascii="Arial" w:hAnsi="Arial" w:cs="Arial"/>
          <w:color w:val="000000"/>
          <w:sz w:val="21"/>
          <w:szCs w:val="21"/>
        </w:rPr>
      </w:pPr>
      <w:r>
        <w:rPr>
          <w:rFonts w:ascii="Arial" w:hAnsi="Arial" w:cs="Arial"/>
          <w:color w:val="000000"/>
          <w:sz w:val="21"/>
          <w:szCs w:val="21"/>
        </w:rPr>
        <w:t>·  учреждать</w:t>
      </w:r>
      <w:r>
        <w:rPr>
          <w:rStyle w:val="apple-converted-space"/>
          <w:rFonts w:ascii="Arial" w:hAnsi="Arial" w:cs="Arial"/>
          <w:color w:val="000000"/>
          <w:sz w:val="21"/>
          <w:szCs w:val="21"/>
        </w:rPr>
        <w:t> </w:t>
      </w:r>
      <w:hyperlink r:id="rId9" w:tooltip="Средства массовой информации" w:history="1">
        <w:r w:rsidRPr="0005540A">
          <w:rPr>
            <w:rStyle w:val="a4"/>
            <w:rFonts w:ascii="Arial" w:hAnsi="Arial" w:cs="Arial"/>
            <w:color w:val="auto"/>
            <w:sz w:val="21"/>
            <w:szCs w:val="21"/>
            <w:u w:val="none"/>
            <w:bdr w:val="none" w:sz="0" w:space="0" w:color="auto" w:frame="1"/>
          </w:rPr>
          <w:t>средства массовой информации</w:t>
        </w:r>
      </w:hyperlink>
      <w:r>
        <w:rPr>
          <w:rStyle w:val="apple-converted-space"/>
          <w:rFonts w:ascii="Arial" w:hAnsi="Arial" w:cs="Arial"/>
          <w:color w:val="000000"/>
          <w:sz w:val="21"/>
          <w:szCs w:val="21"/>
        </w:rPr>
        <w:t> </w:t>
      </w:r>
      <w:r>
        <w:rPr>
          <w:rFonts w:ascii="Arial" w:hAnsi="Arial" w:cs="Arial"/>
          <w:color w:val="000000"/>
          <w:sz w:val="21"/>
          <w:szCs w:val="21"/>
        </w:rPr>
        <w:t>и осуществлять издательскую деятельность;</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представлять и защищать свои права, законные интересы своих членов и участников, а также других граждан в органах государственной власти, органах местного самоуправления и общественных объединениях;</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осуществлять в полном объеме полномочия, предусмотренные законами об общественных объединениях;</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выступать с инициативами по различным вопросам общественной жизни, вносить предложения в органы государственной власти;</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xml:space="preserve">·  участвовать в </w:t>
      </w:r>
      <w:proofErr w:type="gramStart"/>
      <w:r>
        <w:rPr>
          <w:rFonts w:ascii="Arial" w:hAnsi="Arial" w:cs="Arial"/>
          <w:color w:val="000000"/>
          <w:sz w:val="21"/>
          <w:szCs w:val="21"/>
        </w:rPr>
        <w:t>избирательных компаниях</w:t>
      </w:r>
      <w:proofErr w:type="gramEnd"/>
      <w:r>
        <w:rPr>
          <w:rFonts w:ascii="Arial" w:hAnsi="Arial" w:cs="Arial"/>
          <w:color w:val="000000"/>
          <w:sz w:val="21"/>
          <w:szCs w:val="21"/>
        </w:rPr>
        <w:t>.</w:t>
      </w:r>
    </w:p>
    <w:p w:rsidR="00FD2909" w:rsidRDefault="00FD2909" w:rsidP="00FD2909">
      <w:pPr>
        <w:pStyle w:val="a3"/>
        <w:shd w:val="clear" w:color="auto" w:fill="FFFFFF"/>
        <w:spacing w:before="0" w:beforeAutospacing="0" w:after="0" w:afterAutospacing="0" w:line="330" w:lineRule="atLeast"/>
        <w:textAlignment w:val="baseline"/>
        <w:rPr>
          <w:rFonts w:ascii="Arial" w:hAnsi="Arial" w:cs="Arial"/>
          <w:color w:val="000000"/>
          <w:sz w:val="21"/>
          <w:szCs w:val="21"/>
        </w:rPr>
      </w:pPr>
      <w:r>
        <w:rPr>
          <w:rFonts w:ascii="Arial" w:hAnsi="Arial" w:cs="Arial"/>
          <w:b/>
          <w:bCs/>
          <w:color w:val="000000"/>
          <w:sz w:val="21"/>
          <w:szCs w:val="21"/>
          <w:bdr w:val="none" w:sz="0" w:space="0" w:color="auto" w:frame="1"/>
        </w:rPr>
        <w:t>3. ЧЛЕНСТВО И ПРИЕМ В СОЮЗ</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xml:space="preserve">3.1. Членами Союза могут быть дети, достигшие 8 лет, а также взрослые, признающие Устав, участвующие в деятельности Союза, чья заинтересованность в совместном решении задач Союза в соответствии с нормами его Устава оформляется соответствующими решениями высших или руководящих органов первичных коллективов Союза. Все члены Союза по возрастному принципу делятся </w:t>
      </w:r>
      <w:proofErr w:type="gramStart"/>
      <w:r>
        <w:rPr>
          <w:rFonts w:ascii="Arial" w:hAnsi="Arial" w:cs="Arial"/>
          <w:color w:val="000000"/>
          <w:sz w:val="21"/>
          <w:szCs w:val="21"/>
        </w:rPr>
        <w:t>на</w:t>
      </w:r>
      <w:proofErr w:type="gramEnd"/>
      <w:r>
        <w:rPr>
          <w:rFonts w:ascii="Arial" w:hAnsi="Arial" w:cs="Arial"/>
          <w:color w:val="000000"/>
          <w:sz w:val="21"/>
          <w:szCs w:val="21"/>
        </w:rPr>
        <w:t>:</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следопытов;</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наследников;</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вожатых (наставников).</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3.2. Следопыты.</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3.2.1. Следопытами являются дети в возрасте 8 лет, участвующие в деятельности одного из первичных коллективов Союза, давшие Обещание и выполняющие Правила следопытов.</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3.2.2.Обещание следопыта:</w:t>
      </w:r>
    </w:p>
    <w:p w:rsidR="00FD2909" w:rsidRDefault="00FD2909" w:rsidP="00FD2909">
      <w:pPr>
        <w:pStyle w:val="a3"/>
        <w:shd w:val="clear" w:color="auto" w:fill="FFFFFF"/>
        <w:spacing w:before="0" w:beforeAutospacing="0" w:after="0" w:afterAutospacing="0" w:line="330" w:lineRule="atLeast"/>
        <w:textAlignment w:val="baseline"/>
        <w:rPr>
          <w:rFonts w:ascii="Arial" w:hAnsi="Arial" w:cs="Arial"/>
          <w:color w:val="000000"/>
          <w:sz w:val="21"/>
          <w:szCs w:val="21"/>
        </w:rPr>
      </w:pPr>
      <w:r>
        <w:rPr>
          <w:rFonts w:ascii="Arial" w:hAnsi="Arial" w:cs="Arial"/>
          <w:color w:val="000000"/>
          <w:sz w:val="21"/>
          <w:szCs w:val="21"/>
        </w:rPr>
        <w:t>«Я,</w:t>
      </w:r>
      <w:r>
        <w:rPr>
          <w:rStyle w:val="apple-converted-space"/>
          <w:rFonts w:ascii="Arial" w:hAnsi="Arial" w:cs="Arial"/>
          <w:color w:val="000000"/>
          <w:sz w:val="21"/>
          <w:szCs w:val="21"/>
        </w:rPr>
        <w:t> </w:t>
      </w:r>
      <w:r>
        <w:rPr>
          <w:rFonts w:ascii="Arial" w:hAnsi="Arial" w:cs="Arial"/>
          <w:color w:val="000000"/>
          <w:sz w:val="21"/>
          <w:szCs w:val="21"/>
          <w:u w:val="single"/>
          <w:bdr w:val="none" w:sz="0" w:space="0" w:color="auto" w:frame="1"/>
        </w:rPr>
        <w:t>(фамилия, имя)</w:t>
      </w:r>
      <w:r>
        <w:rPr>
          <w:rFonts w:ascii="Arial" w:hAnsi="Arial" w:cs="Arial"/>
          <w:color w:val="000000"/>
          <w:sz w:val="21"/>
          <w:szCs w:val="21"/>
        </w:rPr>
        <w:t>, даю честное слово быть хорошим следопытом и выполнять Правила следопытов</w:t>
      </w:r>
      <w:proofErr w:type="gramStart"/>
      <w:r>
        <w:rPr>
          <w:rFonts w:ascii="Arial" w:hAnsi="Arial" w:cs="Arial"/>
          <w:color w:val="000000"/>
          <w:sz w:val="21"/>
          <w:szCs w:val="21"/>
        </w:rPr>
        <w:t>.»</w:t>
      </w:r>
      <w:proofErr w:type="gramEnd"/>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3.2.3. Правила следопытов:</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lastRenderedPageBreak/>
        <w:t>Следопыт отважный.</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Следопыт честный.</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Следопыт добрый.</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Следопыт стремится стать лучше.</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3.2.4. Прием в следопыты осуществляется на добровольной основе. Решение о принятии в организацию принимает наставник.</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3.3. Наследники.</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3.3.1.Наследниками являются дети, достигшие 10 лет, участвующие в деятельности одного из первичных коллективов Союза, давшие Торжественное обещание и выполняющие Законы наследников.</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3.3.2.Торжественное обещание наследника:</w:t>
      </w:r>
    </w:p>
    <w:p w:rsidR="00FD2909" w:rsidRDefault="00FD2909" w:rsidP="00FD2909">
      <w:pPr>
        <w:pStyle w:val="a3"/>
        <w:shd w:val="clear" w:color="auto" w:fill="FFFFFF"/>
        <w:spacing w:before="0" w:beforeAutospacing="0" w:after="0" w:afterAutospacing="0" w:line="330" w:lineRule="atLeast"/>
        <w:textAlignment w:val="baseline"/>
        <w:rPr>
          <w:rFonts w:ascii="Arial" w:hAnsi="Arial" w:cs="Arial"/>
          <w:color w:val="000000"/>
          <w:sz w:val="21"/>
          <w:szCs w:val="21"/>
        </w:rPr>
      </w:pPr>
      <w:r>
        <w:rPr>
          <w:rFonts w:ascii="Arial" w:hAnsi="Arial" w:cs="Arial"/>
          <w:color w:val="000000"/>
          <w:sz w:val="21"/>
          <w:szCs w:val="21"/>
        </w:rPr>
        <w:t>«Я,</w:t>
      </w:r>
      <w:r>
        <w:rPr>
          <w:rStyle w:val="apple-converted-space"/>
          <w:rFonts w:ascii="Arial" w:hAnsi="Arial" w:cs="Arial"/>
          <w:color w:val="000000"/>
          <w:sz w:val="21"/>
          <w:szCs w:val="21"/>
        </w:rPr>
        <w:t> </w:t>
      </w:r>
      <w:r>
        <w:rPr>
          <w:rFonts w:ascii="Arial" w:hAnsi="Arial" w:cs="Arial"/>
          <w:color w:val="000000"/>
          <w:sz w:val="21"/>
          <w:szCs w:val="21"/>
          <w:u w:val="single"/>
          <w:bdr w:val="none" w:sz="0" w:space="0" w:color="auto" w:frame="1"/>
        </w:rPr>
        <w:t>(фамилия, имя)</w:t>
      </w:r>
      <w:r>
        <w:rPr>
          <w:rFonts w:ascii="Arial" w:hAnsi="Arial" w:cs="Arial"/>
          <w:color w:val="000000"/>
          <w:sz w:val="21"/>
          <w:szCs w:val="21"/>
        </w:rPr>
        <w:t>, добровольно вступаю в «Союз наследников Татарстана», обязуюсь выполнять Законы наследников</w:t>
      </w:r>
      <w:proofErr w:type="gramStart"/>
      <w:r>
        <w:rPr>
          <w:rFonts w:ascii="Arial" w:hAnsi="Arial" w:cs="Arial"/>
          <w:color w:val="000000"/>
          <w:sz w:val="21"/>
          <w:szCs w:val="21"/>
        </w:rPr>
        <w:t>.»</w:t>
      </w:r>
      <w:proofErr w:type="gramEnd"/>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3.3.3. Законы наследников:</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Наследник помогает своей Республике, стремится стать достойным гражданином.</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Наследник отважно стоит за справедливость.</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Наследник - верный друг, помогает старшим и младшим, никого не бросит в беде.</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Наследник хочет больше знать и уметь, стать сильным и ловким.</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Наследник бережно хранит природу и культуру родного края.</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3.3.4.Прием в наследники осуществляется на добровольной основе. Решение о принятии принимает высший орган соответствующего первичного коллектива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3.4. Вожатые (наставники).</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3.4.1.Вожатыми (наставниками) являются подростки из числа наследников, достигшие 14 лет, и взрослые, выполняющие требования настоящего Устава и Законы наследников, участвующие в деятельности одного из первичных коллективов Союза, давшие Клятву вожатого (наставника).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3.4.2.Клятва вожатого (наставника):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«Я, (фамилия, имя), добровольно принимаю на себя обязанности вожатого (наставника) «Союза наследников Татарстана». Своей работой буду служить республике, буду воспитывать доверенную мне молодежь активными гражданами, патриотами и интернационалистами, развивать в ней важные человеческие достоинства.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Обязуюсь выполнять требования Устава</w:t>
      </w:r>
      <w:proofErr w:type="gramStart"/>
      <w:r>
        <w:rPr>
          <w:rFonts w:ascii="Arial" w:hAnsi="Arial" w:cs="Arial"/>
          <w:color w:val="000000"/>
          <w:sz w:val="21"/>
          <w:szCs w:val="21"/>
        </w:rPr>
        <w:t>.»</w:t>
      </w:r>
      <w:proofErr w:type="gramEnd"/>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3.4.3. Взрослые вступают в Союз добровольно. Решение о принятии принимает высший орган первичного коллектива, утверждает соответствующий Совет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lastRenderedPageBreak/>
        <w:t xml:space="preserve">3.5. Членство в Союзе прекращается в связи </w:t>
      </w:r>
      <w:proofErr w:type="gramStart"/>
      <w:r>
        <w:rPr>
          <w:rFonts w:ascii="Arial" w:hAnsi="Arial" w:cs="Arial"/>
          <w:color w:val="000000"/>
          <w:sz w:val="21"/>
          <w:szCs w:val="21"/>
        </w:rPr>
        <w:t>с</w:t>
      </w:r>
      <w:proofErr w:type="gramEnd"/>
      <w:r>
        <w:rPr>
          <w:rFonts w:ascii="Arial" w:hAnsi="Arial" w:cs="Arial"/>
          <w:color w:val="000000"/>
          <w:sz w:val="21"/>
          <w:szCs w:val="21"/>
        </w:rPr>
        <w:t>:</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добровольным выходом из организации;</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исключением, по решению высшего органа первичного коллектива с утверждением соответствующего совета Союза за действия несовместимые с настоящим Уставом, либо за нарушение требований и норм жизни первичного коллектива.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proofErr w:type="gramStart"/>
      <w:r>
        <w:rPr>
          <w:rFonts w:ascii="Arial" w:hAnsi="Arial" w:cs="Arial"/>
          <w:color w:val="000000"/>
          <w:sz w:val="21"/>
          <w:szCs w:val="21"/>
        </w:rPr>
        <w:t>3.6.Исключенный может обратиться с просьбой в высший орган первичного коллектива о повторном принятии в Союз.</w:t>
      </w:r>
      <w:proofErr w:type="gramEnd"/>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3.7. Члены Союза имеют право:</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добровольно входить и выходить из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участвовать в работе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участвовать в формировании выборных органов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носить форму и атрибутику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вовлекать в Союз новых членов;</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обращаться в руководящие органы Союза с вопросами, заявлениями, предложениями;</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получать информацию о деятельности Союза и пользоваться информацией о детском движении, имеющейся в распоряжении;</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выражать и отстаивать интересы своего первичного коллектива;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обращаться за помощью к Союзу для защиты своих прав и интересов;</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участвовать в создании и накоплении денежных средств.</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3.8. Члены Союза обязаны:</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соблюдать требования настоящего Устава и выполнять решения высших органов первичных коллективов и руководящих органов Союза, принятых в пределах полномочий, определенных Уставом.</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Участвовать в реализации целей и решении задач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уплачивать членские взносы в случае их установления;</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защищать интересы Союза, заботиться об его авторитете, при необходимости отстаивать права Союза на любом уровне;</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выполнять добровольно принятые на себя обязательства, руководствоваться в своей деятельности целями, задачами и принципами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3.8.1. Вожатые (наставники), достигшие 18 лет дополнительно имеют обязанности:</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заботиться о жизни и здоровье доверенных им детей и подростков.</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lastRenderedPageBreak/>
        <w:t>3.5. Участниками Союза могут быть физические лица, выразившие поддержку целям Союза и его конкретным акциям, принимающие участие в его деятельности без обязательного оформления условий своего участия.</w:t>
      </w:r>
    </w:p>
    <w:p w:rsidR="00FD2909" w:rsidRDefault="00FD2909" w:rsidP="00FD2909">
      <w:pPr>
        <w:pStyle w:val="a3"/>
        <w:shd w:val="clear" w:color="auto" w:fill="FFFFFF"/>
        <w:spacing w:before="0" w:beforeAutospacing="0" w:after="0" w:afterAutospacing="0" w:line="330" w:lineRule="atLeast"/>
        <w:textAlignment w:val="baseline"/>
        <w:rPr>
          <w:rFonts w:ascii="Arial" w:hAnsi="Arial" w:cs="Arial"/>
          <w:color w:val="000000"/>
          <w:sz w:val="21"/>
          <w:szCs w:val="21"/>
        </w:rPr>
      </w:pPr>
      <w:r>
        <w:rPr>
          <w:rFonts w:ascii="Arial" w:hAnsi="Arial" w:cs="Arial"/>
          <w:b/>
          <w:bCs/>
          <w:color w:val="000000"/>
          <w:sz w:val="21"/>
          <w:szCs w:val="21"/>
          <w:bdr w:val="none" w:sz="0" w:space="0" w:color="auto" w:frame="1"/>
        </w:rPr>
        <w:t>4. СТРУКТУРА ОРГАНИЗАЦИИ</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4.1. Первичными коллективами Союза являются:</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группы следопытов;</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отряды наследников;</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отряды вожатых (наставников).</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4.2. Группа следопытов и отряд наследников - это объединение детей, подростков и взрослых, которое:</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имеет устойчивый, добровольный состав членов;</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имеет вожатого, который вместе с членами группы или отряда выполняет одну или несколько программ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регулярно проводит сборы и общественно значимые дела.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4.3. Первичные коллективы создаются в школах или по месту жительства. Их создание утверждается решением дружины или соответствующего Совета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4.4. Отряд вожатых (наставников) - это объединение вожатых, которое:</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организует совместно с ребятами деятельность первичных коллективов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привлекает для работы в Союз новых вожатых;</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проводит мероприятия по повышению квалификации вожатых;</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заботится о решении проблем вожатых.</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4.5. Отряды могут объединяться в дружины.</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xml:space="preserve">4.6. Отряды, дружины, </w:t>
      </w:r>
      <w:proofErr w:type="gramStart"/>
      <w:r>
        <w:rPr>
          <w:rFonts w:ascii="Arial" w:hAnsi="Arial" w:cs="Arial"/>
          <w:color w:val="000000"/>
          <w:sz w:val="21"/>
          <w:szCs w:val="21"/>
        </w:rPr>
        <w:t>отряды вожатых, действующие на территории административного района или города создают</w:t>
      </w:r>
      <w:proofErr w:type="gramEnd"/>
      <w:r>
        <w:rPr>
          <w:rFonts w:ascii="Arial" w:hAnsi="Arial" w:cs="Arial"/>
          <w:color w:val="000000"/>
          <w:sz w:val="21"/>
          <w:szCs w:val="21"/>
        </w:rPr>
        <w:t xml:space="preserve"> районную или городскую организацию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4.7. Районные, городские организации составляют Союз.</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4.8. Отряды вожатых объединяются в Ассоциацию наставников.</w:t>
      </w:r>
    </w:p>
    <w:p w:rsidR="00FD2909" w:rsidRDefault="00FD2909" w:rsidP="00FD2909">
      <w:pPr>
        <w:pStyle w:val="a3"/>
        <w:shd w:val="clear" w:color="auto" w:fill="FFFFFF"/>
        <w:spacing w:before="0" w:beforeAutospacing="0" w:after="0" w:afterAutospacing="0" w:line="330" w:lineRule="atLeast"/>
        <w:textAlignment w:val="baseline"/>
        <w:rPr>
          <w:rFonts w:ascii="Arial" w:hAnsi="Arial" w:cs="Arial"/>
          <w:color w:val="000000"/>
          <w:sz w:val="21"/>
          <w:szCs w:val="21"/>
        </w:rPr>
      </w:pPr>
      <w:r>
        <w:rPr>
          <w:rFonts w:ascii="Arial" w:hAnsi="Arial" w:cs="Arial"/>
          <w:b/>
          <w:bCs/>
          <w:color w:val="000000"/>
          <w:sz w:val="21"/>
          <w:szCs w:val="21"/>
          <w:bdr w:val="none" w:sz="0" w:space="0" w:color="auto" w:frame="1"/>
        </w:rPr>
        <w:t>5. САМОУПРАВЛЕНИЕ В СОЮЗЕ.</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5.1. Самоуправление в первичном коллективе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5.1.1. Высшим органом самоуправления отряда является сбор отряда, который:</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решает вопросы своего коллектива;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выбирает совет отряда, его председателя;</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заслушивает отчеты о деятельности, дает оценку.</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5.1.2. Совет отряда: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lastRenderedPageBreak/>
        <w:t>·  исполняет решения сбора отряда;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организует работу каждого члена отряда;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представляет интересы отряда в совете дружины;</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xml:space="preserve">·  </w:t>
      </w:r>
      <w:proofErr w:type="gramStart"/>
      <w:r>
        <w:rPr>
          <w:rFonts w:ascii="Arial" w:hAnsi="Arial" w:cs="Arial"/>
          <w:color w:val="000000"/>
          <w:sz w:val="21"/>
          <w:szCs w:val="21"/>
        </w:rPr>
        <w:t>отчитывается о</w:t>
      </w:r>
      <w:proofErr w:type="gramEnd"/>
      <w:r>
        <w:rPr>
          <w:rFonts w:ascii="Arial" w:hAnsi="Arial" w:cs="Arial"/>
          <w:color w:val="000000"/>
          <w:sz w:val="21"/>
          <w:szCs w:val="21"/>
        </w:rPr>
        <w:t xml:space="preserve"> своей работе на сборе отряда.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5.2. Высшим органом самоуправления в дружине является сбор дружины, который:</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решает вопросы, затрагивающие дружину в целом, принимает программу деятельности дружины;</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избирает коллективный исполнительный орган - совет дружины, его председателя;</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заслушивает отчеты исполнительных органов, дает им оценку.</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5.2.1. Совет дружины:</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исполняет решения сбора дружины;</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координирует деятельность отрядов, входящих в состав дружины;</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организует сотрудничество с семьей, различными государственными учреждениями, общественными организациями;</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отчитывается на сборе дружины.</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5.3. Высшим органом городской (районной) организации Союза является слет, собирающийся ежегодно прямым делегированием от коллективов в соответствии с нормами представительства.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5.3.1.Городской (районный) слет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заслушивает и оценивает работу соответствующего совета Союза и ревизионной комиссии;</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обсуждает документы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выбирает среди делегатов Совет, ревизионную комиссию.</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5.3.2.Руководящим органом в период между слетами является соответствующий совет Союза, собирающийся на заседания один раз в 3-4 месяца. Городской (районный) совет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выполняет решения слета;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руководит главными направлениями деятельности городской (районной) организации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заслушивает и оценивает деятельность штаба совета;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организует сотрудничество с государственными и общественными организациями;</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утверждает бюджет городской (районной) организации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5.3.3. Городской (районный) слет Союза выбирает председателя, который формирует штаб в количестве, определяемым слетом. В период между заседаниями городского (районного) совета штаб:</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lastRenderedPageBreak/>
        <w:t>·  рассматривает проекты документов;</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проводит и анализирует организационную, кадровую и финансовую деятельность соответствующего совета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5.4. Органом, рассматривающим вопросы деятельности вожатых, является совет отряда вожатых, состоящий из 5 человек, избираемых на слете вожатых (наставников). Совет отряда вожатых работает в соответствии с требованиями Совета вожатых республики, а также:</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заботится о соответствии деятельности вожатых (наставников) Уставу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содействует подбору и обучению вожатых;</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решает проблемы взаимодействия вожатых с другими организациями.</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5.5. Высшим органом «Союза наследников Татарстана» является Республиканский слет, собирающийся не реже одного раза в 3 года, прямым делегированием от коллективов в соответствии с нормами представительства. Слет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принимает решения о главных документах Союза, утверждает Устав Союза, вносит в него изменения и дополнения, которые регистрируются в установленном законом порядке;</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выбирает республиканский Совет Союза, его председателя, штаб (по представлению председателя), ревизионную комиссию;</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определяет основные направления деятельности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заслушивает отчеты о работе председателя, Совета, ревизионной комиссии;</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решает вопросы о ликвидации и реорганизации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5.5.1. Республиканский слет является правомочным, если на нем присутствует более половины делегатов. Слет принимает решения простым большинством голосов от числа присутствующих делегатов. Решения об изменении и дополнении Устава, а также о прекращении деятельности Союза принимаются, если за них проголосовало более половины присутствующих делегатов.</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5.5.2. Руководящим органом Союза в период между слетами является республиканский Совет Союза, собирающийся на заседания не реже 2 раз в год. Республиканский Совет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выполняет решения слета;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заботится о деятельности и развитии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заслушивает и оценивает работу штаба Совета;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утверждает бюджет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организует взаимодействие с государственными и общественными организациями.</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5.5.3. Штаб республиканского Совета Союза в период между заседаниями республиканского Совета: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рассматривает проекты документов республиканского Совета;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lastRenderedPageBreak/>
        <w:t>·  проводит и анализирует организационную, кадровую и финансовую деятельность Союза по выполнению решения слета и заседания республиканского Совета.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5.6. Органом, рассматривающим вопросы деятельности вожатых, является республиканский Совет вожатых, избираемый на конференции Ассоциации наставников Татарстана. Республиканский Совет вожатых:</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заботится о соответствии деятельности вожатых Уставу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содействует подбору и обучению кадров вожатых;</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решает проблемы взаимодействия вожатых с другими организациями.</w:t>
      </w:r>
    </w:p>
    <w:p w:rsidR="00FD2909" w:rsidRDefault="00FD2909" w:rsidP="00FD2909">
      <w:pPr>
        <w:pStyle w:val="a3"/>
        <w:shd w:val="clear" w:color="auto" w:fill="FFFFFF"/>
        <w:spacing w:before="0" w:beforeAutospacing="0" w:after="0" w:afterAutospacing="0" w:line="330" w:lineRule="atLeast"/>
        <w:textAlignment w:val="baseline"/>
        <w:rPr>
          <w:rFonts w:ascii="Arial" w:hAnsi="Arial" w:cs="Arial"/>
          <w:color w:val="000000"/>
          <w:sz w:val="21"/>
          <w:szCs w:val="21"/>
        </w:rPr>
      </w:pPr>
      <w:r>
        <w:rPr>
          <w:rFonts w:ascii="Arial" w:hAnsi="Arial" w:cs="Arial"/>
          <w:b/>
          <w:bCs/>
          <w:color w:val="000000"/>
          <w:sz w:val="21"/>
          <w:szCs w:val="21"/>
          <w:bdr w:val="none" w:sz="0" w:space="0" w:color="auto" w:frame="1"/>
        </w:rPr>
        <w:t>6. РЕВИЗИОННАЯ КОМИССИЯ.</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xml:space="preserve">6.1. Органом, контролирующим деятельность городского (районного) совета в период между слетами, является ревизионная комиссия в составе 3 - 5 человек. Ревизионная комиссия работает в соответствии </w:t>
      </w:r>
      <w:proofErr w:type="gramStart"/>
      <w:r>
        <w:rPr>
          <w:rFonts w:ascii="Arial" w:hAnsi="Arial" w:cs="Arial"/>
          <w:color w:val="000000"/>
          <w:sz w:val="21"/>
          <w:szCs w:val="21"/>
        </w:rPr>
        <w:t>с</w:t>
      </w:r>
      <w:proofErr w:type="gramEnd"/>
      <w:r>
        <w:rPr>
          <w:rFonts w:ascii="Arial" w:hAnsi="Arial" w:cs="Arial"/>
          <w:color w:val="000000"/>
          <w:sz w:val="21"/>
          <w:szCs w:val="21"/>
        </w:rPr>
        <w:t>:</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Уставом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xml:space="preserve">·  решениями </w:t>
      </w:r>
      <w:proofErr w:type="gramStart"/>
      <w:r>
        <w:rPr>
          <w:rFonts w:ascii="Arial" w:hAnsi="Arial" w:cs="Arial"/>
          <w:color w:val="000000"/>
          <w:sz w:val="21"/>
          <w:szCs w:val="21"/>
        </w:rPr>
        <w:t>соответствующих</w:t>
      </w:r>
      <w:proofErr w:type="gramEnd"/>
      <w:r>
        <w:rPr>
          <w:rFonts w:ascii="Arial" w:hAnsi="Arial" w:cs="Arial"/>
          <w:color w:val="000000"/>
          <w:sz w:val="21"/>
          <w:szCs w:val="21"/>
        </w:rPr>
        <w:t xml:space="preserve"> слета и совета;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требованиями республиканской ревизионной комиссии.</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xml:space="preserve">6.2. Органом, контролирующим деятельность республиканского Совета Союза в период между слетами, является республиканская ревизионная комиссия в составе 3 - 5 человек. Ревизионная комиссия контролирует работу по руководству Союзом в соответствии </w:t>
      </w:r>
      <w:proofErr w:type="gramStart"/>
      <w:r>
        <w:rPr>
          <w:rFonts w:ascii="Arial" w:hAnsi="Arial" w:cs="Arial"/>
          <w:color w:val="000000"/>
          <w:sz w:val="21"/>
          <w:szCs w:val="21"/>
        </w:rPr>
        <w:t>с</w:t>
      </w:r>
      <w:proofErr w:type="gramEnd"/>
      <w:r>
        <w:rPr>
          <w:rFonts w:ascii="Arial" w:hAnsi="Arial" w:cs="Arial"/>
          <w:color w:val="000000"/>
          <w:sz w:val="21"/>
          <w:szCs w:val="21"/>
        </w:rPr>
        <w:t>:</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Уставом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xml:space="preserve">·  решениями </w:t>
      </w:r>
      <w:proofErr w:type="gramStart"/>
      <w:r>
        <w:rPr>
          <w:rFonts w:ascii="Arial" w:hAnsi="Arial" w:cs="Arial"/>
          <w:color w:val="000000"/>
          <w:sz w:val="21"/>
          <w:szCs w:val="21"/>
        </w:rPr>
        <w:t>республиканских</w:t>
      </w:r>
      <w:proofErr w:type="gramEnd"/>
      <w:r>
        <w:rPr>
          <w:rFonts w:ascii="Arial" w:hAnsi="Arial" w:cs="Arial"/>
          <w:color w:val="000000"/>
          <w:sz w:val="21"/>
          <w:szCs w:val="21"/>
        </w:rPr>
        <w:t xml:space="preserve"> Слета и Совета;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существующим законодательством.</w:t>
      </w:r>
    </w:p>
    <w:p w:rsidR="00FD2909" w:rsidRDefault="00FD2909" w:rsidP="00FD2909">
      <w:pPr>
        <w:pStyle w:val="a3"/>
        <w:shd w:val="clear" w:color="auto" w:fill="FFFFFF"/>
        <w:spacing w:before="0" w:beforeAutospacing="0" w:after="0" w:afterAutospacing="0" w:line="330" w:lineRule="atLeast"/>
        <w:textAlignment w:val="baseline"/>
        <w:rPr>
          <w:rFonts w:ascii="Arial" w:hAnsi="Arial" w:cs="Arial"/>
          <w:color w:val="000000"/>
          <w:sz w:val="21"/>
          <w:szCs w:val="21"/>
        </w:rPr>
      </w:pPr>
      <w:r>
        <w:rPr>
          <w:rFonts w:ascii="Arial" w:hAnsi="Arial" w:cs="Arial"/>
          <w:b/>
          <w:bCs/>
          <w:color w:val="000000"/>
          <w:sz w:val="21"/>
          <w:szCs w:val="21"/>
          <w:bdr w:val="none" w:sz="0" w:space="0" w:color="auto" w:frame="1"/>
        </w:rPr>
        <w:t>7. ИМУЩЕСТВО И СРЕДСТВА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xml:space="preserve">7.1. Имущество и средства Союза </w:t>
      </w:r>
      <w:proofErr w:type="gramStart"/>
      <w:r>
        <w:rPr>
          <w:rFonts w:ascii="Arial" w:hAnsi="Arial" w:cs="Arial"/>
          <w:color w:val="000000"/>
          <w:sz w:val="21"/>
          <w:szCs w:val="21"/>
        </w:rPr>
        <w:t>формируется</w:t>
      </w:r>
      <w:proofErr w:type="gramEnd"/>
      <w:r>
        <w:rPr>
          <w:rFonts w:ascii="Arial" w:hAnsi="Arial" w:cs="Arial"/>
          <w:color w:val="000000"/>
          <w:sz w:val="21"/>
          <w:szCs w:val="21"/>
        </w:rPr>
        <w:t xml:space="preserve"> и складываются на основе:</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вступительных и членских взносов, добровольных взносов и пожертвований;</w:t>
      </w:r>
    </w:p>
    <w:p w:rsidR="00FD2909" w:rsidRDefault="00FD2909" w:rsidP="00FD2909">
      <w:pPr>
        <w:pStyle w:val="a3"/>
        <w:shd w:val="clear" w:color="auto" w:fill="FFFFFF"/>
        <w:spacing w:before="0" w:beforeAutospacing="0" w:after="0" w:afterAutospacing="0" w:line="330" w:lineRule="atLeast"/>
        <w:textAlignment w:val="baseline"/>
        <w:rPr>
          <w:rFonts w:ascii="Arial" w:hAnsi="Arial" w:cs="Arial"/>
          <w:color w:val="000000"/>
          <w:sz w:val="21"/>
          <w:szCs w:val="21"/>
        </w:rPr>
      </w:pPr>
      <w:r>
        <w:rPr>
          <w:rFonts w:ascii="Arial" w:hAnsi="Arial" w:cs="Arial"/>
          <w:color w:val="000000"/>
          <w:sz w:val="21"/>
          <w:szCs w:val="21"/>
        </w:rPr>
        <w:t>·  дотаций государства на внешкольную</w:t>
      </w:r>
      <w:r>
        <w:rPr>
          <w:rStyle w:val="apple-converted-space"/>
          <w:rFonts w:ascii="Arial" w:hAnsi="Arial" w:cs="Arial"/>
          <w:color w:val="000000"/>
          <w:sz w:val="21"/>
          <w:szCs w:val="21"/>
        </w:rPr>
        <w:t> </w:t>
      </w:r>
      <w:hyperlink r:id="rId10" w:tooltip="Воспитательная работа" w:history="1">
        <w:r w:rsidRPr="0005540A">
          <w:rPr>
            <w:rStyle w:val="a4"/>
            <w:rFonts w:ascii="Arial" w:hAnsi="Arial" w:cs="Arial"/>
            <w:color w:val="auto"/>
            <w:sz w:val="21"/>
            <w:szCs w:val="21"/>
            <w:u w:val="none"/>
            <w:bdr w:val="none" w:sz="0" w:space="0" w:color="auto" w:frame="1"/>
          </w:rPr>
          <w:t>воспитательную работу</w:t>
        </w:r>
      </w:hyperlink>
      <w:r w:rsidRPr="0005540A">
        <w:rPr>
          <w:rFonts w:ascii="Arial" w:hAnsi="Arial" w:cs="Arial"/>
          <w:sz w:val="21"/>
          <w:szCs w:val="21"/>
        </w:rPr>
        <w:t>;</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средств общественных организаций, направленных на воспитание подрастающего поколения;</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поступлений от проводимых в соответствии с настоящим Уставом лекций, выставок, лотерей, аукционов, спортивных и иных мероприятий;</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доходов от предпринимательской и производственной деятельности Союза, гражданско-правовых сделок;</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внешнеэкономической деятельности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 xml:space="preserve">·  </w:t>
      </w:r>
      <w:proofErr w:type="gramStart"/>
      <w:r>
        <w:rPr>
          <w:rFonts w:ascii="Arial" w:hAnsi="Arial" w:cs="Arial"/>
          <w:color w:val="000000"/>
          <w:sz w:val="21"/>
          <w:szCs w:val="21"/>
        </w:rPr>
        <w:t>других</w:t>
      </w:r>
      <w:proofErr w:type="gramEnd"/>
      <w:r>
        <w:rPr>
          <w:rFonts w:ascii="Arial" w:hAnsi="Arial" w:cs="Arial"/>
          <w:color w:val="000000"/>
          <w:sz w:val="21"/>
          <w:szCs w:val="21"/>
        </w:rPr>
        <w:t xml:space="preserve"> не запрещенных законом поступлений.</w:t>
      </w:r>
      <w:bookmarkStart w:id="0" w:name="_GoBack"/>
      <w:bookmarkEnd w:id="0"/>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lastRenderedPageBreak/>
        <w:t>7.2. Средства Союза расходуются только на достижение целей, определенных его Уставом, а также на развитие материально-технической базы Союза, и не могут перераспределяться между членами и участниками Союза.</w:t>
      </w:r>
    </w:p>
    <w:p w:rsidR="00FD2909" w:rsidRDefault="00FD2909" w:rsidP="00FD2909">
      <w:pPr>
        <w:pStyle w:val="a3"/>
        <w:shd w:val="clear" w:color="auto" w:fill="FFFFFF"/>
        <w:spacing w:before="0" w:beforeAutospacing="0" w:after="0" w:afterAutospacing="0" w:line="330" w:lineRule="atLeast"/>
        <w:textAlignment w:val="baseline"/>
        <w:rPr>
          <w:rFonts w:ascii="Arial" w:hAnsi="Arial" w:cs="Arial"/>
          <w:color w:val="000000"/>
          <w:sz w:val="21"/>
          <w:szCs w:val="21"/>
        </w:rPr>
      </w:pPr>
      <w:r>
        <w:rPr>
          <w:rFonts w:ascii="Arial" w:hAnsi="Arial" w:cs="Arial"/>
          <w:color w:val="000000"/>
          <w:sz w:val="21"/>
          <w:szCs w:val="21"/>
        </w:rPr>
        <w:t xml:space="preserve">7.3. </w:t>
      </w:r>
      <w:proofErr w:type="gramStart"/>
      <w:r>
        <w:rPr>
          <w:rFonts w:ascii="Arial" w:hAnsi="Arial" w:cs="Arial"/>
          <w:color w:val="000000"/>
          <w:sz w:val="21"/>
          <w:szCs w:val="21"/>
        </w:rPr>
        <w:t>Союз может иметь в собственности земельные участки, здания, строения, сооружения, жилищный фонд, транспорт, оборудование, инвентарь, имущество культурно-просветительного и оздоровительного назначения, денежные средства, акции, другие</w:t>
      </w:r>
      <w:r>
        <w:rPr>
          <w:rStyle w:val="apple-converted-space"/>
          <w:rFonts w:ascii="Arial" w:hAnsi="Arial" w:cs="Arial"/>
          <w:color w:val="000000"/>
          <w:sz w:val="21"/>
          <w:szCs w:val="21"/>
        </w:rPr>
        <w:t> </w:t>
      </w:r>
      <w:hyperlink r:id="rId11" w:tooltip="Ценные бумаги" w:history="1">
        <w:r>
          <w:rPr>
            <w:rStyle w:val="a4"/>
            <w:rFonts w:ascii="Arial" w:hAnsi="Arial" w:cs="Arial"/>
            <w:color w:val="743399"/>
            <w:sz w:val="21"/>
            <w:szCs w:val="21"/>
            <w:u w:val="none"/>
            <w:bdr w:val="none" w:sz="0" w:space="0" w:color="auto" w:frame="1"/>
          </w:rPr>
          <w:t>ценные бумаги</w:t>
        </w:r>
      </w:hyperlink>
      <w:r>
        <w:rPr>
          <w:rStyle w:val="apple-converted-space"/>
          <w:rFonts w:ascii="Arial" w:hAnsi="Arial" w:cs="Arial"/>
          <w:color w:val="000000"/>
          <w:sz w:val="21"/>
          <w:szCs w:val="21"/>
        </w:rPr>
        <w:t> </w:t>
      </w:r>
      <w:r>
        <w:rPr>
          <w:rFonts w:ascii="Arial" w:hAnsi="Arial" w:cs="Arial"/>
          <w:color w:val="000000"/>
          <w:sz w:val="21"/>
          <w:szCs w:val="21"/>
        </w:rPr>
        <w:t>и иное имущество, необходимое для материального обеспечения деятельности Союза, предусмотренной настоящим Уставом.</w:t>
      </w:r>
      <w:proofErr w:type="gramEnd"/>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В собственности Союза могут также находиться учреждения, издательства, средства массовой информации, создаваемые и приобретаемые за счет средств Союза в соответствии с его уставными целями.</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7.4. Республиканский Совет Союза, городские и районные советы Союза, первичные коллективы являются юридическими лицами, имеют самостоятельные балансы, расчетные и иные счета в Государственных банках, печати, штампы и бланки со своим наименованием.</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7.5. Союз организует хозяйственную деятельность в соответствии с существующим законодательством.</w:t>
      </w:r>
    </w:p>
    <w:p w:rsidR="00FD2909" w:rsidRDefault="00FD2909" w:rsidP="00FD2909">
      <w:pPr>
        <w:pStyle w:val="a3"/>
        <w:shd w:val="clear" w:color="auto" w:fill="FFFFFF"/>
        <w:spacing w:before="0" w:beforeAutospacing="0" w:after="0" w:afterAutospacing="0" w:line="330" w:lineRule="atLeast"/>
        <w:textAlignment w:val="baseline"/>
        <w:rPr>
          <w:rFonts w:ascii="Arial" w:hAnsi="Arial" w:cs="Arial"/>
          <w:color w:val="000000"/>
          <w:sz w:val="21"/>
          <w:szCs w:val="21"/>
        </w:rPr>
      </w:pPr>
      <w:r>
        <w:rPr>
          <w:rFonts w:ascii="Arial" w:hAnsi="Arial" w:cs="Arial"/>
          <w:b/>
          <w:bCs/>
          <w:color w:val="000000"/>
          <w:sz w:val="21"/>
          <w:szCs w:val="21"/>
          <w:bdr w:val="none" w:sz="0" w:space="0" w:color="auto" w:frame="1"/>
        </w:rPr>
        <w:t>8. МЕЖРЕГИОНАЛЬНЫЕ И МЕЖДУНАРОДНЫЕ СВЯЗИ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8.1. Союз может вступать в межрегиональные и международные общественные объединения, приобретать права и исполнять обязанности, соответствующие статусу этих межрегиональных и международных объединений, поддерживать прямые межрегиональные и международные контакты и связи, заключать соглашения с иностранными некоммерческими неправительственными объединениями.</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8.2. Решения по вопросам членства Союза в межрегиональных и международных общественных объединениях принимает республиканский Совет.</w:t>
      </w:r>
    </w:p>
    <w:p w:rsidR="00FD2909" w:rsidRDefault="00FD2909" w:rsidP="00FD2909">
      <w:pPr>
        <w:pStyle w:val="a3"/>
        <w:shd w:val="clear" w:color="auto" w:fill="FFFFFF"/>
        <w:spacing w:before="0" w:beforeAutospacing="0" w:after="0" w:afterAutospacing="0" w:line="330" w:lineRule="atLeast"/>
        <w:textAlignment w:val="baseline"/>
        <w:rPr>
          <w:rFonts w:ascii="Arial" w:hAnsi="Arial" w:cs="Arial"/>
          <w:color w:val="000000"/>
          <w:sz w:val="21"/>
          <w:szCs w:val="21"/>
        </w:rPr>
      </w:pPr>
      <w:r>
        <w:rPr>
          <w:rFonts w:ascii="Arial" w:hAnsi="Arial" w:cs="Arial"/>
          <w:b/>
          <w:bCs/>
          <w:color w:val="000000"/>
          <w:sz w:val="21"/>
          <w:szCs w:val="21"/>
          <w:bdr w:val="none" w:sz="0" w:space="0" w:color="auto" w:frame="1"/>
        </w:rPr>
        <w:t>9. ПОРЯДОК ЛИКВИДАЦИИ И РЕОРГАНИЗАЦИИ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9.1. Прекращение деятельности Союза может быть произведено путем реорганизации (слияния, присоединения, разделения, выделения, преобразования) или ликвидации. Деятельность Союза прекращается по решению республиканского слета Союза, если за прекращение деятельности проголосовало более половины присутствующих на слете делегатов - членов Союза.</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9.2. Ликвидация Союза производится ликвидационной комиссией, образуемой республиканским слетом.</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9.3. В случае ликвидации Союза по решению республиканского слета, имущество, оставшееся после расчетов с бюджетом, банками и другими кредиторами, направляется на цели, предусмотренные настоящим Уставом.</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9.4. По решению суда Союз может быть ликвидирован в случаях, предусмотренных действующим законодательством. Документы по личному составу передаются на государственное хранение.</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lastRenderedPageBreak/>
        <w:t>9.5. Решение о ликвидации Союза направляется в Министерство юстиции Республики Татарстан для исключения указанного объединения из единого государственного реестра юридических лиц.</w:t>
      </w:r>
    </w:p>
    <w:p w:rsidR="00FD2909" w:rsidRDefault="00FD2909" w:rsidP="00FD2909">
      <w:pPr>
        <w:pStyle w:val="a3"/>
        <w:shd w:val="clear" w:color="auto" w:fill="FFFFFF"/>
        <w:spacing w:before="0" w:beforeAutospacing="0" w:after="150" w:afterAutospacing="0" w:line="330" w:lineRule="atLeast"/>
        <w:textAlignment w:val="baseline"/>
        <w:rPr>
          <w:rFonts w:ascii="Arial" w:hAnsi="Arial" w:cs="Arial"/>
          <w:color w:val="000000"/>
          <w:sz w:val="21"/>
          <w:szCs w:val="21"/>
        </w:rPr>
      </w:pPr>
      <w:r>
        <w:rPr>
          <w:rFonts w:ascii="Arial" w:hAnsi="Arial" w:cs="Arial"/>
          <w:color w:val="000000"/>
          <w:sz w:val="21"/>
          <w:szCs w:val="21"/>
        </w:rPr>
        <w:t>9.6. В случае реорганизации общественное объединение - правопреемник несет ответственность по действующему законодательству.</w:t>
      </w:r>
    </w:p>
    <w:p w:rsidR="00544EE4" w:rsidRDefault="00544EE4"/>
    <w:sectPr w:rsidR="00544E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239D"/>
    <w:rsid w:val="0005540A"/>
    <w:rsid w:val="0053239D"/>
    <w:rsid w:val="00544EE4"/>
    <w:rsid w:val="00FD29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D290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D2909"/>
  </w:style>
  <w:style w:type="character" w:styleId="a4">
    <w:name w:val="Hyperlink"/>
    <w:basedOn w:val="a0"/>
    <w:uiPriority w:val="99"/>
    <w:semiHidden/>
    <w:unhideWhenUsed/>
    <w:rsid w:val="00FD290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D290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D2909"/>
  </w:style>
  <w:style w:type="character" w:styleId="a4">
    <w:name w:val="Hyperlink"/>
    <w:basedOn w:val="a0"/>
    <w:uiPriority w:val="99"/>
    <w:semiHidden/>
    <w:unhideWhenUsed/>
    <w:rsid w:val="00FD290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9685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ndia.ru/text/category/organi_mestnogo_samoupravleniy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pandia.ru/text/category/vidi_deyatelmznosti/"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pandia.ru/text/category/obshestvenno_gosudarstvennie_obtzedineniya/" TargetMode="External"/><Relationship Id="rId11" Type="http://schemas.openxmlformats.org/officeDocument/2006/relationships/hyperlink" Target="http://www.pandia.ru/text/category/tcennie_bumagi/" TargetMode="External"/><Relationship Id="rId5" Type="http://schemas.openxmlformats.org/officeDocument/2006/relationships/hyperlink" Target="http://www.pandia.ru/text/category/tatarstan/" TargetMode="External"/><Relationship Id="rId10" Type="http://schemas.openxmlformats.org/officeDocument/2006/relationships/hyperlink" Target="http://www.pandia.ru/text/category/vospitatelmznaya_rabota/" TargetMode="External"/><Relationship Id="rId4" Type="http://schemas.openxmlformats.org/officeDocument/2006/relationships/webSettings" Target="webSettings.xml"/><Relationship Id="rId9" Type="http://schemas.openxmlformats.org/officeDocument/2006/relationships/hyperlink" Target="http://www.pandia.ru/text/category/sredstva_massovoj_informatci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3219</Words>
  <Characters>18351</Characters>
  <Application>Microsoft Office Word</Application>
  <DocSecurity>0</DocSecurity>
  <Lines>152</Lines>
  <Paragraphs>43</Paragraphs>
  <ScaleCrop>false</ScaleCrop>
  <Company>SPecialiST RePack</Company>
  <LinksUpToDate>false</LinksUpToDate>
  <CharactersWithSpaces>21527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2014-10-12T05:36:00Z</dcterms:created>
  <dcterms:modified xsi:type="dcterms:W3CDTF">2014-10-12T14:34:00Z</dcterms:modified>
</cp:coreProperties>
</file>